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3A7EDF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3A7EDF" w:rsidRDefault="000D424C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сельского</w:t>
      </w:r>
      <w:r w:rsidR="000D4D18">
        <w:rPr>
          <w:rFonts w:ascii="Times New Roman" w:hAnsi="Times New Roman" w:cs="Times New Roman"/>
          <w:b w:val="0"/>
          <w:sz w:val="24"/>
          <w:szCs w:val="24"/>
        </w:rPr>
        <w:t xml:space="preserve"> поселения </w:t>
      </w:r>
      <w:r>
        <w:rPr>
          <w:rFonts w:ascii="Times New Roman" w:hAnsi="Times New Roman" w:cs="Times New Roman"/>
          <w:b w:val="0"/>
          <w:sz w:val="24"/>
          <w:szCs w:val="24"/>
        </w:rPr>
        <w:t>Леуши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97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1"/>
        <w:gridCol w:w="5415"/>
        <w:gridCol w:w="4331"/>
      </w:tblGrid>
      <w:tr w:rsidR="008E47F5" w:rsidRPr="00E73C43" w:rsidTr="00CF39C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E73C43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E73C43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Информация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E47F5" w:rsidRPr="00E73C43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</w:tr>
      <w:tr w:rsidR="008E47F5" w:rsidRPr="00E73C43" w:rsidTr="00CF39C5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E73C43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I. Нормативные характеристики налогового расхода</w:t>
            </w:r>
          </w:p>
        </w:tc>
      </w:tr>
      <w:tr w:rsidR="008E47F5" w:rsidRPr="00E73C43" w:rsidTr="00CF39C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E73C43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E73C43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E178B7" w:rsidRPr="00E73C43" w:rsidRDefault="00AA0374" w:rsidP="004334C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3C43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Решение Совета депутатов от 30.07.2018 №35 "Об утверждении положения о земельном налоге на территории муниципального образования сельское поселение Леуши" (</w:t>
            </w:r>
            <w:r w:rsidR="00DC7A47" w:rsidRPr="00E73C43">
              <w:rPr>
                <w:rFonts w:ascii="Times New Roman" w:eastAsia="font332" w:hAnsi="Times New Roman" w:cs="Times New Roman"/>
                <w:sz w:val="24"/>
                <w:szCs w:val="24"/>
              </w:rPr>
              <w:t>изм. от 28.09.2018 № 8, от 29.08.2019 №86, от 29.10.2019 № 108, от 30.09. 2020 № 167, от 25.11.2021 № 239, от 27.10.2022 № 294, от 27.10.2023 № 12, от 14.12.2023 № 27, от 25.04.2024 № 49, от 27.09.2024 №67, от 09.09.25 №137</w:t>
            </w:r>
            <w:r w:rsidRPr="00E73C43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)</w:t>
            </w:r>
            <w:r w:rsidR="00DC7A47" w:rsidRPr="00E73C43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8A4459" w:rsidRPr="00E73C43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абц.1</w:t>
            </w:r>
            <w:r w:rsidR="00DC7A47" w:rsidRPr="00E73C43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8A4459" w:rsidRPr="00E73C43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/</w:t>
            </w:r>
            <w:r w:rsidR="00DC7A47" w:rsidRPr="00E73C43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8A4459" w:rsidRPr="00E73C43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пп.3.1.</w:t>
            </w:r>
            <w:r w:rsidR="00BA53BB" w:rsidRPr="00E73C43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1.</w:t>
            </w:r>
            <w:r w:rsidR="008A4459" w:rsidRPr="00E73C43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2</w:t>
            </w:r>
            <w:r w:rsidR="00DC7A47" w:rsidRPr="00E73C43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8A4459" w:rsidRPr="00E73C43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п.3.1</w:t>
            </w:r>
            <w:proofErr w:type="gramEnd"/>
            <w:r w:rsidR="00DC7A47" w:rsidRPr="00E73C43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8A4459" w:rsidRPr="00E73C43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/</w:t>
            </w:r>
            <w:r w:rsidR="00DC7A47" w:rsidRPr="00E73C43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8A4459" w:rsidRPr="00E73C43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раз.3</w:t>
            </w:r>
          </w:p>
        </w:tc>
      </w:tr>
      <w:tr w:rsidR="008E47F5" w:rsidRPr="00E73C43" w:rsidTr="00CF39C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E73C43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E73C43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5E0546" w:rsidRPr="00E73C43" w:rsidRDefault="00D26311" w:rsidP="00FC0AB5">
            <w:pPr>
              <w:jc w:val="both"/>
              <w:rPr>
                <w:sz w:val="24"/>
                <w:szCs w:val="24"/>
              </w:rPr>
            </w:pPr>
            <w:r w:rsidRPr="00E73C43">
              <w:rPr>
                <w:sz w:val="24"/>
                <w:szCs w:val="24"/>
              </w:rPr>
              <w:t>организации в отношении земельных участков,  на которых расположены объекты связи и центры обработки данных</w:t>
            </w:r>
          </w:p>
        </w:tc>
      </w:tr>
      <w:tr w:rsidR="008E47F5" w:rsidRPr="00E73C43" w:rsidTr="00CF39C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E73C43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E73C43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E47F5" w:rsidRPr="00E73C43" w:rsidRDefault="00D26311" w:rsidP="00573E86">
            <w:pPr>
              <w:jc w:val="both"/>
              <w:rPr>
                <w:sz w:val="24"/>
                <w:szCs w:val="24"/>
              </w:rPr>
            </w:pPr>
            <w:r w:rsidRPr="00E73C43">
              <w:rPr>
                <w:sz w:val="24"/>
                <w:szCs w:val="24"/>
              </w:rPr>
              <w:t>организации в отношении земельных участков,  на которых расположены объекты связи и центры обработки данных</w:t>
            </w:r>
          </w:p>
        </w:tc>
      </w:tr>
      <w:tr w:rsidR="008E47F5" w:rsidRPr="00E73C43" w:rsidTr="00CF39C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E73C43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E73C43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E47F5" w:rsidRPr="00E73C43" w:rsidRDefault="00DF7571" w:rsidP="004E71C7">
            <w:pPr>
              <w:jc w:val="both"/>
              <w:rPr>
                <w:sz w:val="24"/>
                <w:szCs w:val="24"/>
              </w:rPr>
            </w:pPr>
            <w:r w:rsidRPr="00E73C43">
              <w:rPr>
                <w:sz w:val="24"/>
                <w:szCs w:val="24"/>
              </w:rPr>
              <w:t>01 января 20</w:t>
            </w:r>
            <w:r w:rsidR="000472E0" w:rsidRPr="00E73C43">
              <w:rPr>
                <w:sz w:val="24"/>
                <w:szCs w:val="24"/>
              </w:rPr>
              <w:t>2</w:t>
            </w:r>
            <w:r w:rsidR="004E71C7" w:rsidRPr="00E73C43">
              <w:rPr>
                <w:sz w:val="24"/>
                <w:szCs w:val="24"/>
              </w:rPr>
              <w:t>3</w:t>
            </w:r>
            <w:r w:rsidRPr="00E73C43">
              <w:rPr>
                <w:sz w:val="24"/>
                <w:szCs w:val="24"/>
              </w:rPr>
              <w:t xml:space="preserve"> года</w:t>
            </w:r>
          </w:p>
        </w:tc>
      </w:tr>
      <w:tr w:rsidR="008E47F5" w:rsidRPr="00E73C43" w:rsidTr="00CF39C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8E47F5" w:rsidRPr="00E73C43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8E47F5" w:rsidRPr="00E73C43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 xml:space="preserve">Даты начала </w:t>
            </w:r>
            <w:proofErr w:type="gramStart"/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действия</w:t>
            </w:r>
            <w:proofErr w:type="gramEnd"/>
            <w:r w:rsidRPr="00E73C43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8E47F5" w:rsidRPr="00E73C43" w:rsidRDefault="009326FD" w:rsidP="004E71C7">
            <w:pPr>
              <w:jc w:val="both"/>
              <w:rPr>
                <w:sz w:val="24"/>
                <w:szCs w:val="24"/>
              </w:rPr>
            </w:pPr>
            <w:r w:rsidRPr="00E73C43">
              <w:rPr>
                <w:sz w:val="24"/>
                <w:szCs w:val="24"/>
              </w:rPr>
              <w:t>01 января 20</w:t>
            </w:r>
            <w:r w:rsidR="000472E0" w:rsidRPr="00E73C43">
              <w:rPr>
                <w:sz w:val="24"/>
                <w:szCs w:val="24"/>
              </w:rPr>
              <w:t>2</w:t>
            </w:r>
            <w:r w:rsidR="004E71C7" w:rsidRPr="00E73C43">
              <w:rPr>
                <w:sz w:val="24"/>
                <w:szCs w:val="24"/>
              </w:rPr>
              <w:t>3</w:t>
            </w:r>
            <w:r w:rsidRPr="00E73C43">
              <w:rPr>
                <w:sz w:val="24"/>
                <w:szCs w:val="24"/>
              </w:rPr>
              <w:t xml:space="preserve"> года</w:t>
            </w:r>
          </w:p>
        </w:tc>
      </w:tr>
      <w:tr w:rsidR="004E12AB" w:rsidRPr="00E73C43" w:rsidTr="00CF39C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E73C43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E73C43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 xml:space="preserve">Период действия налоговых льгот, освобождений </w:t>
            </w:r>
            <w:r w:rsidRPr="00E73C43">
              <w:rPr>
                <w:rFonts w:ascii="Times New Roman" w:hAnsi="Times New Roman" w:cs="Times New Roman"/>
                <w:sz w:val="24"/>
                <w:szCs w:val="24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  <w:vAlign w:val="center"/>
          </w:tcPr>
          <w:p w:rsidR="004E12AB" w:rsidRPr="00E73C43" w:rsidRDefault="00A7487E" w:rsidP="00EB1060">
            <w:pPr>
              <w:jc w:val="both"/>
              <w:rPr>
                <w:sz w:val="24"/>
                <w:szCs w:val="24"/>
              </w:rPr>
            </w:pPr>
            <w:proofErr w:type="gramStart"/>
            <w:r w:rsidRPr="00E73C43">
              <w:rPr>
                <w:sz w:val="24"/>
                <w:szCs w:val="24"/>
              </w:rPr>
              <w:t>Неограниченный</w:t>
            </w:r>
            <w:proofErr w:type="gramEnd"/>
            <w:r w:rsidRPr="00E73C43">
              <w:rPr>
                <w:sz w:val="24"/>
                <w:szCs w:val="24"/>
              </w:rPr>
              <w:t xml:space="preserve"> (до даты прекращения действия льготы)</w:t>
            </w:r>
          </w:p>
        </w:tc>
      </w:tr>
      <w:tr w:rsidR="004E12AB" w:rsidRPr="00E73C43" w:rsidTr="00CF39C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E73C43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E73C43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4E12AB" w:rsidRPr="00E73C43" w:rsidRDefault="00EB1060" w:rsidP="00EB1060">
            <w:pPr>
              <w:jc w:val="both"/>
              <w:rPr>
                <w:sz w:val="24"/>
                <w:szCs w:val="24"/>
              </w:rPr>
            </w:pPr>
            <w:r w:rsidRPr="00E73C43">
              <w:rPr>
                <w:sz w:val="24"/>
                <w:szCs w:val="24"/>
              </w:rPr>
              <w:t>Н</w:t>
            </w:r>
            <w:r w:rsidR="004E1320" w:rsidRPr="00E73C43">
              <w:rPr>
                <w:sz w:val="24"/>
                <w:szCs w:val="24"/>
              </w:rPr>
              <w:t>е установлено</w:t>
            </w:r>
          </w:p>
        </w:tc>
      </w:tr>
      <w:tr w:rsidR="004E12AB" w:rsidRPr="00E73C43" w:rsidTr="00CF39C5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E73C43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II. Целевые характеристики налогового расхода</w:t>
            </w:r>
          </w:p>
        </w:tc>
      </w:tr>
      <w:tr w:rsidR="004E12AB" w:rsidRPr="00E73C43" w:rsidTr="00CF39C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E73C43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E73C43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CE3CB1" w:rsidRPr="00E73C43" w:rsidRDefault="00D936C3" w:rsidP="00DE7610">
            <w:pPr>
              <w:jc w:val="both"/>
              <w:rPr>
                <w:sz w:val="24"/>
                <w:szCs w:val="24"/>
              </w:rPr>
            </w:pPr>
            <w:r w:rsidRPr="00E73C43">
              <w:rPr>
                <w:sz w:val="24"/>
                <w:szCs w:val="24"/>
              </w:rPr>
              <w:t>Освобождаются в размере 50%</w:t>
            </w:r>
            <w:r w:rsidR="003D1D51" w:rsidRPr="00E73C43">
              <w:rPr>
                <w:sz w:val="24"/>
                <w:szCs w:val="24"/>
              </w:rPr>
              <w:t xml:space="preserve"> </w:t>
            </w:r>
            <w:r w:rsidR="00C6371A" w:rsidRPr="00E73C43">
              <w:rPr>
                <w:sz w:val="24"/>
                <w:szCs w:val="24"/>
              </w:rPr>
              <w:t xml:space="preserve">организации в отношении земельных участков,  на которых расположены объекты связи и центры обработки </w:t>
            </w:r>
            <w:r w:rsidR="00C6371A" w:rsidRPr="00E73C43">
              <w:rPr>
                <w:sz w:val="24"/>
                <w:szCs w:val="24"/>
              </w:rPr>
              <w:lastRenderedPageBreak/>
              <w:t>данных</w:t>
            </w:r>
          </w:p>
        </w:tc>
      </w:tr>
      <w:tr w:rsidR="004E12AB" w:rsidRPr="00E73C43" w:rsidTr="00CF39C5">
        <w:trPr>
          <w:trHeight w:val="429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E73C43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E73C43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Целевая категория налоговых расходов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4E12AB" w:rsidRPr="00E73C43" w:rsidRDefault="000F08C7" w:rsidP="00EB1060">
            <w:pPr>
              <w:jc w:val="both"/>
              <w:rPr>
                <w:sz w:val="24"/>
                <w:szCs w:val="24"/>
              </w:rPr>
            </w:pPr>
            <w:r w:rsidRPr="00E73C43">
              <w:rPr>
                <w:sz w:val="24"/>
                <w:szCs w:val="24"/>
              </w:rPr>
              <w:t>Стимулирующая</w:t>
            </w:r>
          </w:p>
        </w:tc>
      </w:tr>
      <w:tr w:rsidR="004E12AB" w:rsidRPr="00E73C43" w:rsidTr="00CF39C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E73C43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E73C43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4E12AB" w:rsidRPr="00E73C43" w:rsidRDefault="00395E44" w:rsidP="00395E4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развития общества знаний, повышение благосостояния и качества жизни жителей поселения путем повышения доступности и качества товаров и услуг, произведенных в цифровой экономике с использованием современных цифровых технологий, повышения степени информированности и цифровой грамотности, улучшения доступности и качества государственных и муниципальных услуг для граждан</w:t>
            </w:r>
          </w:p>
        </w:tc>
      </w:tr>
      <w:tr w:rsidR="004E12AB" w:rsidRPr="00E73C43" w:rsidTr="00CF39C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E73C43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E73C43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4E12AB" w:rsidRPr="00E73C43" w:rsidRDefault="002D03F1" w:rsidP="00EB1060">
            <w:pPr>
              <w:jc w:val="both"/>
              <w:rPr>
                <w:sz w:val="24"/>
                <w:szCs w:val="24"/>
              </w:rPr>
            </w:pPr>
            <w:r w:rsidRPr="00E73C43">
              <w:rPr>
                <w:sz w:val="24"/>
                <w:szCs w:val="24"/>
              </w:rPr>
              <w:t>Земельный налог</w:t>
            </w:r>
          </w:p>
        </w:tc>
      </w:tr>
      <w:tr w:rsidR="004E12AB" w:rsidRPr="00E73C43" w:rsidTr="00CF39C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E73C43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E73C43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4E12AB" w:rsidRPr="00E73C43" w:rsidRDefault="000C11BA" w:rsidP="00EB1060">
            <w:pPr>
              <w:jc w:val="both"/>
              <w:rPr>
                <w:sz w:val="24"/>
                <w:szCs w:val="24"/>
              </w:rPr>
            </w:pPr>
            <w:r w:rsidRPr="00E73C43">
              <w:rPr>
                <w:sz w:val="24"/>
                <w:szCs w:val="24"/>
              </w:rPr>
              <w:t>Снижение суммы налога, подлежащего уплате</w:t>
            </w:r>
          </w:p>
        </w:tc>
      </w:tr>
      <w:tr w:rsidR="004E12AB" w:rsidRPr="00E73C43" w:rsidTr="00CF39C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4E12AB" w:rsidRPr="00E73C43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4E12AB" w:rsidRPr="00E73C43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7C61C9" w:rsidRPr="00E73C43" w:rsidRDefault="000C11BA" w:rsidP="005A70DA">
            <w:pPr>
              <w:jc w:val="both"/>
              <w:rPr>
                <w:sz w:val="24"/>
                <w:szCs w:val="24"/>
              </w:rPr>
            </w:pPr>
            <w:r w:rsidRPr="00E73C43">
              <w:rPr>
                <w:sz w:val="24"/>
                <w:szCs w:val="24"/>
              </w:rPr>
              <w:t>50</w:t>
            </w:r>
            <w:r w:rsidR="00D0399E" w:rsidRPr="00E73C43">
              <w:rPr>
                <w:sz w:val="24"/>
                <w:szCs w:val="24"/>
              </w:rPr>
              <w:t>% от ставок</w:t>
            </w:r>
          </w:p>
        </w:tc>
      </w:tr>
      <w:tr w:rsidR="00B20E55" w:rsidRPr="00E73C43" w:rsidTr="00CF39C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B20E55" w:rsidRPr="00E73C43" w:rsidRDefault="00B20E55" w:rsidP="009005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B20E55" w:rsidRPr="00E73C43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B20E55" w:rsidRPr="00E73C43" w:rsidRDefault="00153D38" w:rsidP="00EC2D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D38">
              <w:rPr>
                <w:rFonts w:ascii="Times New Roman" w:hAnsi="Times New Roman" w:cs="Times New Roman"/>
                <w:sz w:val="24"/>
                <w:szCs w:val="24"/>
              </w:rPr>
              <w:t xml:space="preserve">Решение Думы Кондинского района от 26.01.2024 года № 1111 «О стратегии социально-экономического развития Кондинского района Ханты-Мансийского автономного округа </w:t>
            </w:r>
            <w:proofErr w:type="gramStart"/>
            <w:r w:rsidRPr="00153D38">
              <w:rPr>
                <w:rFonts w:ascii="Times New Roman" w:hAnsi="Times New Roman" w:cs="Times New Roman"/>
                <w:sz w:val="24"/>
                <w:szCs w:val="24"/>
              </w:rPr>
              <w:t>-Ю</w:t>
            </w:r>
            <w:proofErr w:type="gramEnd"/>
            <w:r w:rsidRPr="00153D38">
              <w:rPr>
                <w:rFonts w:ascii="Times New Roman" w:hAnsi="Times New Roman" w:cs="Times New Roman"/>
                <w:sz w:val="24"/>
                <w:szCs w:val="24"/>
              </w:rPr>
              <w:t>гры  на период до 2036 года»</w:t>
            </w:r>
            <w:bookmarkStart w:id="2" w:name="_GoBack"/>
            <w:bookmarkEnd w:id="2"/>
          </w:p>
        </w:tc>
      </w:tr>
      <w:tr w:rsidR="00B20E55" w:rsidRPr="00E73C43" w:rsidTr="00CF39C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B20E55" w:rsidRPr="00E73C43" w:rsidRDefault="00B20E55" w:rsidP="004C33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33B0" w:rsidRPr="00E73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B20E55" w:rsidRPr="00E73C43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Показатели (индикаторы) достижения целей муниципальных программ и (или) целей социально-экономической политики</w:t>
            </w:r>
            <w:proofErr w:type="gramStart"/>
            <w:r w:rsidRPr="00E73C43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B20E55" w:rsidRPr="00E73C43" w:rsidRDefault="00AB319B" w:rsidP="007268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Доля налогоплательщиков воспользовавшихся налоговой льготой от общего числа налогоплательщиков имеющих право на получение льготы</w:t>
            </w:r>
          </w:p>
        </w:tc>
      </w:tr>
      <w:tr w:rsidR="00B20E55" w:rsidRPr="00E73C43" w:rsidTr="00CF39C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B20E55" w:rsidRPr="00E73C43" w:rsidRDefault="00B20E55" w:rsidP="004C33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33B0" w:rsidRPr="00E73C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B20E55" w:rsidRPr="00E73C43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B20E55" w:rsidRPr="00E73C43" w:rsidRDefault="00B20E55" w:rsidP="007268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eastAsia="font332" w:hAnsi="Times New Roman" w:cs="Times New Roman"/>
                <w:sz w:val="24"/>
                <w:szCs w:val="24"/>
                <w:lang w:eastAsia="en-US"/>
              </w:rPr>
              <w:t>единиц</w:t>
            </w:r>
          </w:p>
        </w:tc>
      </w:tr>
      <w:tr w:rsidR="00B20E55" w:rsidRPr="00E73C43" w:rsidTr="00CF39C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B20E55" w:rsidRPr="00E73C43" w:rsidRDefault="00B20E55" w:rsidP="004C33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33B0" w:rsidRPr="00E73C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B20E55" w:rsidRPr="00E73C43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</w:t>
            </w:r>
            <w:r w:rsidRPr="00E73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B20E55" w:rsidRPr="00E73C43" w:rsidRDefault="00DB07E5" w:rsidP="0072689E">
            <w:pPr>
              <w:autoSpaceDE w:val="0"/>
              <w:autoSpaceDN w:val="0"/>
              <w:adjustRightInd w:val="0"/>
              <w:jc w:val="both"/>
              <w:rPr>
                <w:rFonts w:eastAsia="font332"/>
                <w:sz w:val="24"/>
                <w:szCs w:val="24"/>
                <w:lang w:eastAsia="en-US"/>
              </w:rPr>
            </w:pPr>
            <w:r w:rsidRPr="00E73C43">
              <w:rPr>
                <w:sz w:val="24"/>
                <w:szCs w:val="24"/>
              </w:rPr>
              <w:lastRenderedPageBreak/>
              <w:t>В 202</w:t>
            </w:r>
            <w:r w:rsidR="00E73C43">
              <w:rPr>
                <w:sz w:val="24"/>
                <w:szCs w:val="24"/>
              </w:rPr>
              <w:t>4</w:t>
            </w:r>
            <w:r w:rsidR="002E0132" w:rsidRPr="00E73C43">
              <w:rPr>
                <w:sz w:val="24"/>
                <w:szCs w:val="24"/>
              </w:rPr>
              <w:t xml:space="preserve"> году в </w:t>
            </w:r>
            <w:proofErr w:type="spellStart"/>
            <w:r w:rsidR="002E0132" w:rsidRPr="00E73C43">
              <w:rPr>
                <w:sz w:val="24"/>
                <w:szCs w:val="24"/>
              </w:rPr>
              <w:t>сп</w:t>
            </w:r>
            <w:proofErr w:type="spellEnd"/>
            <w:r w:rsidR="002E0132" w:rsidRPr="00E73C43">
              <w:rPr>
                <w:sz w:val="24"/>
                <w:szCs w:val="24"/>
              </w:rPr>
              <w:t>.</w:t>
            </w:r>
            <w:r w:rsidR="00841FB8" w:rsidRPr="00E73C43">
              <w:rPr>
                <w:sz w:val="24"/>
                <w:szCs w:val="24"/>
              </w:rPr>
              <w:t xml:space="preserve"> </w:t>
            </w:r>
            <w:r w:rsidR="002E0132" w:rsidRPr="00E73C43">
              <w:rPr>
                <w:sz w:val="24"/>
                <w:szCs w:val="24"/>
              </w:rPr>
              <w:t>Леуши</w:t>
            </w:r>
            <w:r w:rsidR="00B20E55" w:rsidRPr="00E73C43">
              <w:rPr>
                <w:sz w:val="24"/>
                <w:szCs w:val="24"/>
              </w:rPr>
              <w:t xml:space="preserve"> </w:t>
            </w:r>
            <w:r w:rsidR="00B20E55" w:rsidRPr="00E73C43">
              <w:rPr>
                <w:rFonts w:eastAsia="font332"/>
                <w:sz w:val="24"/>
                <w:szCs w:val="24"/>
                <w:lang w:eastAsia="en-US"/>
              </w:rPr>
              <w:t>не осуществлялось.</w:t>
            </w:r>
          </w:p>
          <w:p w:rsidR="00B20E55" w:rsidRPr="00E73C43" w:rsidRDefault="00B20E55" w:rsidP="007268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E55" w:rsidRPr="00E73C43" w:rsidTr="00CF39C5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B20E55" w:rsidRPr="00E73C43" w:rsidRDefault="00B20E5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III. Фискальные характеристики налогового расхода</w:t>
            </w:r>
          </w:p>
        </w:tc>
      </w:tr>
      <w:tr w:rsidR="00B20E55" w:rsidRPr="00E73C43" w:rsidTr="00CF39C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B20E55" w:rsidRPr="00E73C43" w:rsidRDefault="00B20E55" w:rsidP="004C33B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C33B0" w:rsidRPr="00E73C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B20E55" w:rsidRPr="00E73C43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B20E55" w:rsidRPr="00E73C43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с муниципальными нормативно-правовыми актами (тыс. рублей)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B20E55" w:rsidRPr="00E73C43" w:rsidRDefault="00B20E55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20E55" w:rsidRPr="00E73C43" w:rsidTr="00CF39C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B20E55" w:rsidRPr="00E73C43" w:rsidRDefault="004C33B0" w:rsidP="0090059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20E55" w:rsidRPr="00E73C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B20E55" w:rsidRPr="00E73C43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B20E55" w:rsidRPr="00E73C43" w:rsidRDefault="00B20E55" w:rsidP="00EB1060">
            <w:pPr>
              <w:jc w:val="both"/>
              <w:rPr>
                <w:sz w:val="24"/>
                <w:szCs w:val="24"/>
              </w:rPr>
            </w:pPr>
            <w:r w:rsidRPr="00E73C43">
              <w:rPr>
                <w:sz w:val="24"/>
                <w:szCs w:val="24"/>
              </w:rPr>
              <w:t>0</w:t>
            </w:r>
          </w:p>
        </w:tc>
      </w:tr>
      <w:tr w:rsidR="00B20E55" w:rsidRPr="00E73C43" w:rsidTr="00CF39C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B20E55" w:rsidRPr="00E73C43" w:rsidRDefault="00B20E55" w:rsidP="004C33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33B0" w:rsidRPr="00E73C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B20E55" w:rsidRPr="00E73C43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Общая численность плательщиков налога в отчетном финансовому году (единиц)</w:t>
            </w:r>
            <w:proofErr w:type="gramEnd"/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B20E55" w:rsidRPr="00E73C43" w:rsidRDefault="00AA0374" w:rsidP="00E73C4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73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20E55" w:rsidRPr="00E73C43" w:rsidTr="00CF39C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B20E55" w:rsidRPr="00E73C43" w:rsidRDefault="00B20E55" w:rsidP="004C33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33B0" w:rsidRPr="00E73C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B20E55" w:rsidRPr="00E73C43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B20E55" w:rsidRPr="00E73C43" w:rsidRDefault="00AA0374" w:rsidP="00126F4F">
            <w:pPr>
              <w:jc w:val="both"/>
              <w:rPr>
                <w:color w:val="000000"/>
                <w:sz w:val="24"/>
                <w:szCs w:val="24"/>
              </w:rPr>
            </w:pPr>
            <w:r w:rsidRPr="00E73C43">
              <w:rPr>
                <w:color w:val="000000"/>
                <w:sz w:val="24"/>
                <w:szCs w:val="24"/>
              </w:rPr>
              <w:t>1</w:t>
            </w:r>
          </w:p>
          <w:p w:rsidR="00B20E55" w:rsidRPr="00E73C43" w:rsidRDefault="00B20E55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0E55" w:rsidRPr="00E73C43" w:rsidTr="00CF39C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B20E55" w:rsidRPr="00E73C43" w:rsidRDefault="00B20E55" w:rsidP="004C33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33B0" w:rsidRPr="00E73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B20E55" w:rsidRPr="00E73C43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B20E55" w:rsidRPr="00E73C43" w:rsidRDefault="00E73C43" w:rsidP="00EB106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444</w:t>
            </w:r>
          </w:p>
        </w:tc>
      </w:tr>
      <w:tr w:rsidR="00B20E55" w:rsidRPr="00E73C43" w:rsidTr="00CF39C5">
        <w:trPr>
          <w:trHeight w:val="91"/>
        </w:trPr>
        <w:tc>
          <w:tcPr>
            <w:tcW w:w="254" w:type="pct"/>
            <w:tcMar>
              <w:top w:w="0" w:type="dxa"/>
              <w:bottom w:w="0" w:type="dxa"/>
            </w:tcMar>
          </w:tcPr>
          <w:p w:rsidR="00B20E55" w:rsidRPr="00E73C43" w:rsidRDefault="00B20E55" w:rsidP="004C33B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C33B0" w:rsidRPr="00E73C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7" w:type="pct"/>
            <w:tcMar>
              <w:top w:w="0" w:type="dxa"/>
              <w:bottom w:w="0" w:type="dxa"/>
            </w:tcMar>
          </w:tcPr>
          <w:p w:rsidR="00B20E55" w:rsidRPr="00E73C43" w:rsidRDefault="00B20E5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108" w:type="pct"/>
            <w:tcMar>
              <w:top w:w="0" w:type="dxa"/>
              <w:bottom w:w="0" w:type="dxa"/>
            </w:tcMar>
          </w:tcPr>
          <w:p w:rsidR="00B20E55" w:rsidRPr="00E73C43" w:rsidRDefault="00B20E55" w:rsidP="004528B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3C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E73C4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variable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472E0"/>
    <w:rsid w:val="000730AF"/>
    <w:rsid w:val="00091ED4"/>
    <w:rsid w:val="000C11BA"/>
    <w:rsid w:val="000C6DD3"/>
    <w:rsid w:val="000D424C"/>
    <w:rsid w:val="000D4D18"/>
    <w:rsid w:val="000F0076"/>
    <w:rsid w:val="000F08C7"/>
    <w:rsid w:val="000F2D8E"/>
    <w:rsid w:val="00100AF4"/>
    <w:rsid w:val="00106E00"/>
    <w:rsid w:val="00113BB8"/>
    <w:rsid w:val="00126F4F"/>
    <w:rsid w:val="00153D38"/>
    <w:rsid w:val="00173B2B"/>
    <w:rsid w:val="001C0C04"/>
    <w:rsid w:val="001D5B7E"/>
    <w:rsid w:val="00205A7A"/>
    <w:rsid w:val="00206700"/>
    <w:rsid w:val="002521AC"/>
    <w:rsid w:val="00263E6B"/>
    <w:rsid w:val="002676D5"/>
    <w:rsid w:val="002929FE"/>
    <w:rsid w:val="00294A60"/>
    <w:rsid w:val="002A2950"/>
    <w:rsid w:val="002A5671"/>
    <w:rsid w:val="002B777C"/>
    <w:rsid w:val="002D03F1"/>
    <w:rsid w:val="002D1214"/>
    <w:rsid w:val="002E0132"/>
    <w:rsid w:val="00311822"/>
    <w:rsid w:val="00332CC9"/>
    <w:rsid w:val="003502A4"/>
    <w:rsid w:val="00395E44"/>
    <w:rsid w:val="00396EE4"/>
    <w:rsid w:val="003D1D51"/>
    <w:rsid w:val="003F496A"/>
    <w:rsid w:val="00407653"/>
    <w:rsid w:val="00411668"/>
    <w:rsid w:val="00415F29"/>
    <w:rsid w:val="004334C8"/>
    <w:rsid w:val="00437FC3"/>
    <w:rsid w:val="004528BA"/>
    <w:rsid w:val="00471035"/>
    <w:rsid w:val="00486D40"/>
    <w:rsid w:val="004C33B0"/>
    <w:rsid w:val="004D025B"/>
    <w:rsid w:val="004E12AB"/>
    <w:rsid w:val="004E1320"/>
    <w:rsid w:val="004E71C7"/>
    <w:rsid w:val="00517F5C"/>
    <w:rsid w:val="00551852"/>
    <w:rsid w:val="00560D4E"/>
    <w:rsid w:val="00573E86"/>
    <w:rsid w:val="00597DA2"/>
    <w:rsid w:val="005A70DA"/>
    <w:rsid w:val="005B6A82"/>
    <w:rsid w:val="005E0546"/>
    <w:rsid w:val="005F607B"/>
    <w:rsid w:val="00602AE6"/>
    <w:rsid w:val="00660947"/>
    <w:rsid w:val="00676932"/>
    <w:rsid w:val="006A25FC"/>
    <w:rsid w:val="006D1EE8"/>
    <w:rsid w:val="006F29D3"/>
    <w:rsid w:val="006F2E42"/>
    <w:rsid w:val="0072689E"/>
    <w:rsid w:val="0075542A"/>
    <w:rsid w:val="00755450"/>
    <w:rsid w:val="00771037"/>
    <w:rsid w:val="007A5A1A"/>
    <w:rsid w:val="007C61C9"/>
    <w:rsid w:val="007D2D19"/>
    <w:rsid w:val="007D6425"/>
    <w:rsid w:val="00821EDA"/>
    <w:rsid w:val="00826524"/>
    <w:rsid w:val="00840AAE"/>
    <w:rsid w:val="00841FB8"/>
    <w:rsid w:val="008541DB"/>
    <w:rsid w:val="00873EEF"/>
    <w:rsid w:val="00882466"/>
    <w:rsid w:val="00882FB8"/>
    <w:rsid w:val="008830D2"/>
    <w:rsid w:val="00893CEA"/>
    <w:rsid w:val="008A2E5A"/>
    <w:rsid w:val="008A3BFC"/>
    <w:rsid w:val="008A4459"/>
    <w:rsid w:val="008A691E"/>
    <w:rsid w:val="008E47F5"/>
    <w:rsid w:val="00900592"/>
    <w:rsid w:val="009009AD"/>
    <w:rsid w:val="009326FD"/>
    <w:rsid w:val="00935181"/>
    <w:rsid w:val="00944CCE"/>
    <w:rsid w:val="00946856"/>
    <w:rsid w:val="00967C95"/>
    <w:rsid w:val="0098717D"/>
    <w:rsid w:val="009927A2"/>
    <w:rsid w:val="009A5E8D"/>
    <w:rsid w:val="009C2D46"/>
    <w:rsid w:val="009E3F5B"/>
    <w:rsid w:val="009F00EF"/>
    <w:rsid w:val="00A15DA9"/>
    <w:rsid w:val="00A4105F"/>
    <w:rsid w:val="00A736F5"/>
    <w:rsid w:val="00A7487E"/>
    <w:rsid w:val="00AA0374"/>
    <w:rsid w:val="00AB319B"/>
    <w:rsid w:val="00AB7F03"/>
    <w:rsid w:val="00AC57C2"/>
    <w:rsid w:val="00AD565C"/>
    <w:rsid w:val="00B02F92"/>
    <w:rsid w:val="00B03F6B"/>
    <w:rsid w:val="00B14C1F"/>
    <w:rsid w:val="00B16C4A"/>
    <w:rsid w:val="00B20E55"/>
    <w:rsid w:val="00B8439B"/>
    <w:rsid w:val="00B84BDC"/>
    <w:rsid w:val="00BA53BB"/>
    <w:rsid w:val="00BC2AC2"/>
    <w:rsid w:val="00BF6EA6"/>
    <w:rsid w:val="00BF727C"/>
    <w:rsid w:val="00C03805"/>
    <w:rsid w:val="00C30927"/>
    <w:rsid w:val="00C31711"/>
    <w:rsid w:val="00C50C69"/>
    <w:rsid w:val="00C6371A"/>
    <w:rsid w:val="00C64335"/>
    <w:rsid w:val="00C652C5"/>
    <w:rsid w:val="00CE3CB1"/>
    <w:rsid w:val="00CF39C5"/>
    <w:rsid w:val="00D0399E"/>
    <w:rsid w:val="00D26311"/>
    <w:rsid w:val="00D81212"/>
    <w:rsid w:val="00D86E03"/>
    <w:rsid w:val="00D936C3"/>
    <w:rsid w:val="00D9652C"/>
    <w:rsid w:val="00DB07E5"/>
    <w:rsid w:val="00DC315F"/>
    <w:rsid w:val="00DC75CE"/>
    <w:rsid w:val="00DC7A47"/>
    <w:rsid w:val="00DE12C9"/>
    <w:rsid w:val="00DE7610"/>
    <w:rsid w:val="00DF7569"/>
    <w:rsid w:val="00DF7571"/>
    <w:rsid w:val="00E178B7"/>
    <w:rsid w:val="00E4440C"/>
    <w:rsid w:val="00E73C43"/>
    <w:rsid w:val="00E96EAC"/>
    <w:rsid w:val="00EB1060"/>
    <w:rsid w:val="00EB1203"/>
    <w:rsid w:val="00EB2832"/>
    <w:rsid w:val="00EB63CD"/>
    <w:rsid w:val="00EC2DE2"/>
    <w:rsid w:val="00EC75EB"/>
    <w:rsid w:val="00EF6015"/>
    <w:rsid w:val="00FC0AB5"/>
    <w:rsid w:val="00FF5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character" w:customStyle="1" w:styleId="fontstyle01">
    <w:name w:val="fontstyle01"/>
    <w:basedOn w:val="a0"/>
    <w:rsid w:val="00873EEF"/>
    <w:rPr>
      <w:rFonts w:ascii="TimesNewRomanPSMT" w:eastAsia="TimesNewRomanPSMT" w:hAnsi="TimesNewRomanPSMT" w:hint="eastAsia"/>
      <w:b w:val="0"/>
      <w:bCs w:val="0"/>
      <w:i w:val="0"/>
      <w:iCs w:val="0"/>
      <w:color w:val="000000"/>
      <w:sz w:val="14"/>
      <w:szCs w:val="14"/>
    </w:rPr>
  </w:style>
  <w:style w:type="paragraph" w:customStyle="1" w:styleId="FR1">
    <w:name w:val="FR1"/>
    <w:rsid w:val="00EC2DE2"/>
    <w:pPr>
      <w:widowControl w:val="0"/>
      <w:spacing w:before="320" w:after="0" w:line="240" w:lineRule="auto"/>
      <w:jc w:val="right"/>
    </w:pPr>
    <w:rPr>
      <w:rFonts w:ascii="Times New Roman" w:eastAsia="Times New Roman" w:hAnsi="Times New Roman" w:cs="Times New Roman"/>
      <w:snapToGrid w:val="0"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916</Words>
  <Characters>5227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Маньжова Екатерина Александровна</cp:lastModifiedBy>
  <cp:revision>8</cp:revision>
  <cp:lastPrinted>2021-07-12T04:03:00Z</cp:lastPrinted>
  <dcterms:created xsi:type="dcterms:W3CDTF">2024-09-17T08:06:00Z</dcterms:created>
  <dcterms:modified xsi:type="dcterms:W3CDTF">2025-10-01T10:45:00Z</dcterms:modified>
</cp:coreProperties>
</file>